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jc w:val="center"/>
        <w:rPr>
          <w:rFonts w:eastAsia="方正小标宋简体"/>
          <w:sz w:val="44"/>
          <w:szCs w:val="44"/>
        </w:rPr>
      </w:pPr>
      <w:r>
        <w:rPr>
          <w:rFonts w:eastAsia="方正小标宋简体"/>
          <w:sz w:val="44"/>
          <w:szCs w:val="44"/>
        </w:rPr>
        <w:t xml:space="preserve"> </w:t>
      </w:r>
      <w:r>
        <w:rPr>
          <w:rFonts w:eastAsia="方正小标宋简体" w:hint="eastAsia"/>
          <w:sz w:val="44"/>
          <w:szCs w:val="44"/>
        </w:rPr>
        <w:t>国家郑州经济技术开发区简介</w:t>
      </w:r>
    </w:p>
    <w:p>
      <w:pPr>
        <w:spacing w:line="560" w:lineRule="exact"/>
        <w:jc w:val="center"/>
        <w:rPr>
          <w:rFonts w:eastAsia="仿宋"/>
          <w:sz w:val="32"/>
          <w:szCs w:val="32"/>
        </w:rPr>
      </w:pPr>
    </w:p>
    <w:p>
      <w:pPr>
        <w:spacing w:line="560" w:lineRule="exact"/>
        <w:ind w:firstLineChars="200" w:firstLine="640"/>
        <w:rPr>
          <w:rFonts w:eastAsia="仿宋_GB2312"/>
          <w:sz w:val="32"/>
          <w:szCs w:val="32"/>
        </w:rPr>
      </w:pPr>
      <w:r>
        <w:rPr>
          <w:rFonts w:eastAsia="仿宋_GB2312"/>
          <w:sz w:val="32"/>
          <w:szCs w:val="32"/>
        </w:rPr>
        <w:t>郑州经济技术开发区成立于1993年4月，2000年2月获批为河南省首个国家级经济技术开发区。现规划控制范围北至陇海铁路、西至机场高速、南至福山路（郑民高速南约1公里）、东至万三公路（新107国道），面积158.7平方公里。辖出口加工区（A、B两区）、国际物流园区两个专业园区，辖区现有6个办事处53个行政村（社区），常住和从业人口约38万人。目前，集聚企业8760余家，其中外商投资企业205家，世界和国内500强企业78家，规模以上企业497家。先后荣获国家新型工业化（装备制造）产业示范基地、全省对外开放先进单位、省级文明单位等荣誉。2014</w:t>
      </w:r>
      <w:r>
        <w:rPr>
          <w:rFonts w:eastAsia="仿宋_GB2312" w:hint="eastAsia"/>
          <w:sz w:val="32"/>
          <w:szCs w:val="32"/>
        </w:rPr>
        <w:t>、2015年</w:t>
      </w:r>
      <w:r>
        <w:rPr>
          <w:rFonts w:eastAsia="仿宋_GB2312"/>
          <w:sz w:val="32"/>
          <w:szCs w:val="32"/>
        </w:rPr>
        <w:t>连续两年被评为河南省六星级产业集聚区。</w:t>
      </w:r>
    </w:p>
    <w:p>
      <w:pPr>
        <w:spacing w:line="560" w:lineRule="exact"/>
        <w:ind w:firstLineChars="200" w:firstLine="640"/>
        <w:rPr>
          <w:rFonts w:eastAsia="仿宋_GB2312"/>
          <w:sz w:val="32"/>
          <w:szCs w:val="32"/>
        </w:rPr>
      </w:pPr>
      <w:r>
        <w:rPr>
          <w:rFonts w:eastAsia="仿宋_GB2312"/>
          <w:sz w:val="32"/>
          <w:szCs w:val="32"/>
        </w:rPr>
        <w:t>近年来，经开区紧紧围绕省委、省政府“四集一转”、产城融合发展理念，紧盯建设先进制造业新城和国际物流枢纽目标，强力实施开放创新双驱动战略，谋划推动国际陆港、郑欧班列、跨境电子贸易等开放平台建设，打造汽车及零部件、装备制造、现代物流三个千亿级产业集群，构建“对外开放、现代产业、创新创业、现代城镇、民生保障、现代治理”六个体系，取得了显著成效。初步核算，2015年地区生产总值完成680亿元（按产业集聚区口径），增长12%；规模以上工业增加值完成480亿元，增长15%；固定资产投资完成405亿元，增长23.4%；社会消费品零售总额完成141亿元，增长21.1%；财政总收入完成166亿元，增长109%；公共财政预算收入完成33亿元，增长43.1%；税收收入占公共财政预算收入的比重达95%以上。主要经济指标增速位居全市前列，财政总收入、公共财政预算收入、税收收入和社会消费品零售总额增速及税收收入质量在全市排名第一，国税收入总量在全省地市中排名第三。</w:t>
      </w:r>
    </w:p>
    <w:p>
      <w:pPr>
        <w:spacing w:line="560" w:lineRule="exact"/>
        <w:ind w:firstLineChars="200" w:firstLine="640"/>
        <w:rPr>
          <w:rFonts w:ascii="黑体" w:eastAsia="黑体"/>
          <w:sz w:val="32"/>
          <w:szCs w:val="32"/>
        </w:rPr>
      </w:pPr>
      <w:r>
        <w:rPr>
          <w:rFonts w:ascii="黑体" w:eastAsia="黑体"/>
          <w:sz w:val="32"/>
          <w:szCs w:val="32"/>
        </w:rPr>
        <w:t>立足区位交通优势，打造魅力经开</w:t>
      </w:r>
    </w:p>
    <w:p>
      <w:pPr>
        <w:spacing w:line="560" w:lineRule="exact"/>
        <w:ind w:firstLineChars="200" w:firstLine="640"/>
        <w:rPr>
          <w:rFonts w:eastAsia="仿宋_GB2312"/>
          <w:sz w:val="32"/>
          <w:szCs w:val="32"/>
        </w:rPr>
      </w:pPr>
      <w:r>
        <w:rPr>
          <w:rFonts w:eastAsia="仿宋_GB2312"/>
          <w:b/>
          <w:sz w:val="32"/>
          <w:szCs w:val="32"/>
        </w:rPr>
        <w:t>经开区“四区叠加”，区位优越。</w:t>
      </w:r>
      <w:r>
        <w:rPr>
          <w:rFonts w:eastAsia="仿宋_GB2312"/>
          <w:sz w:val="32"/>
          <w:szCs w:val="32"/>
        </w:rPr>
        <w:t>经开区南临郑州航空港区、北连郑东新区、西靠郑州市老城区、东接中牟县，地处中原经济区、郑汴新区发展的中心地带，位于郑州都市区和郑州航空港经济综合实验区的核心发展版块，独享全市“四区叠加”的区位发展优势。</w:t>
      </w:r>
      <w:r>
        <w:rPr>
          <w:rFonts w:eastAsia="仿宋_GB2312"/>
          <w:b/>
          <w:sz w:val="32"/>
          <w:szCs w:val="32"/>
        </w:rPr>
        <w:t>经开区“五铁同城”，交通便捷。</w:t>
      </w:r>
      <w:r>
        <w:rPr>
          <w:rFonts w:eastAsia="仿宋_GB2312"/>
          <w:sz w:val="32"/>
          <w:szCs w:val="32"/>
        </w:rPr>
        <w:t>区内石武高铁、郑万高铁、陇海铁路、郑机城铁、地铁3号、5号线穿境而过，距郑州高铁站2公里，城铁设有站点，专线铁路郑欧班列从经开区发往世界各地，实现了高铁、普铁、城铁、地铁、专铁“五铁同城”，交通便捷，拉近了与世界各地的距离。</w:t>
      </w:r>
      <w:r>
        <w:rPr>
          <w:rFonts w:eastAsia="仿宋_GB2312"/>
          <w:b/>
          <w:sz w:val="32"/>
          <w:szCs w:val="32"/>
        </w:rPr>
        <w:t>经开区“六路贯通”，独具魅力。</w:t>
      </w:r>
      <w:r>
        <w:rPr>
          <w:rFonts w:eastAsia="仿宋_GB2312"/>
          <w:sz w:val="32"/>
          <w:szCs w:val="32"/>
        </w:rPr>
        <w:t>京港澳高速、郑民高速、郑州绕城高速、机场高速四条高速公路，107、310两条国道穿境而过，设有8个高速上下道口，连南贯北、承东启西。区内南三环、107辅道、航海路、四港联动大道等骨干道路四通八达，实现了与高速、国道、市区的无缝对接，造就了全市独一无二、独具魅力的区位交通优势。</w:t>
      </w:r>
    </w:p>
    <w:p>
      <w:pPr>
        <w:spacing w:line="560" w:lineRule="exact"/>
        <w:ind w:firstLineChars="200" w:firstLine="640"/>
        <w:rPr>
          <w:rFonts w:ascii="黑体" w:eastAsia="黑体"/>
          <w:sz w:val="32"/>
          <w:szCs w:val="32"/>
        </w:rPr>
      </w:pPr>
      <w:r>
        <w:rPr>
          <w:rFonts w:ascii="黑体" w:eastAsia="黑体"/>
          <w:sz w:val="32"/>
          <w:szCs w:val="32"/>
        </w:rPr>
        <w:t>立足开放创新平台，打造活力经开</w:t>
      </w:r>
    </w:p>
    <w:p>
      <w:pPr>
        <w:tabs>
          <w:tab w:val="left" w:pos="5954"/>
        </w:tabs>
        <w:spacing w:line="560" w:lineRule="exact"/>
        <w:ind w:firstLineChars="200" w:firstLine="640"/>
        <w:rPr>
          <w:rFonts w:eastAsia="仿宋_GB2312"/>
          <w:sz w:val="32"/>
          <w:szCs w:val="32"/>
        </w:rPr>
      </w:pPr>
      <w:r>
        <w:rPr>
          <w:rFonts w:eastAsia="仿宋_GB2312"/>
          <w:sz w:val="32"/>
          <w:szCs w:val="32"/>
        </w:rPr>
        <w:t>抢抓“一带一路”战略机遇，加快四大开放平台建设，构建对外开放体系，力争建设成为全省对外开放的门户、对外发展的高地。</w:t>
      </w:r>
      <w:r>
        <w:rPr>
          <w:rFonts w:eastAsia="仿宋_GB2312"/>
          <w:b/>
          <w:sz w:val="32"/>
          <w:szCs w:val="32"/>
        </w:rPr>
        <w:t>国际陆港初具规模。</w:t>
      </w:r>
      <w:r>
        <w:rPr>
          <w:rFonts w:eastAsia="仿宋_GB2312"/>
          <w:sz w:val="32"/>
          <w:szCs w:val="32"/>
        </w:rPr>
        <w:t>汽车、粮食、邮政等特定口岸成功运营。中部首家多式联运海关监管中心开始运营，集疏中心项目正加快建设，铁海联运中心投入运营，实现了海港功能前移，与空港无缝对接，“四港一体”的多式联运物流体系初步建立，成为丝绸之路经济带上重要的物流通道枢纽。</w:t>
      </w:r>
      <w:r>
        <w:rPr>
          <w:rFonts w:eastAsia="仿宋_GB2312"/>
          <w:b/>
          <w:sz w:val="32"/>
          <w:szCs w:val="32"/>
        </w:rPr>
        <w:t>郑欧班列领跑全国。</w:t>
      </w:r>
      <w:r>
        <w:rPr>
          <w:rFonts w:eastAsia="仿宋_GB2312"/>
          <w:sz w:val="32"/>
          <w:szCs w:val="32"/>
        </w:rPr>
        <w:t>2015年开行156班，开行班次占中欧班列的1/4以上，货运量占40%以上。目前由每周4班增加到了每周5班的常态化运行。在全国率先实现了“多口岸、多线路、多目的地”和“双向集疏、均衡往返”的常态化运行，成为河南省主动融入国家“一带一路”战略的重要载体。</w:t>
      </w:r>
      <w:r>
        <w:rPr>
          <w:rFonts w:eastAsia="仿宋_GB2312"/>
          <w:b/>
          <w:sz w:val="32"/>
          <w:szCs w:val="32"/>
        </w:rPr>
        <w:t>跨境贸易电子商务爆发增长。</w:t>
      </w:r>
      <w:r>
        <w:rPr>
          <w:rFonts w:eastAsia="仿宋_GB2312"/>
          <w:sz w:val="32"/>
          <w:szCs w:val="32"/>
        </w:rPr>
        <w:t>信息化水平全国最优，日均处理能力达到500万包以上。积极推动 “三互”和“三个一”，实现了“秒通关”。首创的“1210通关模式”成为全国复制推广的“郑州模式”。2015年进出口业务量5001万包，其中进口业务量全国第一。2016年1月6日成功获批中国（郑州）跨境电子商务综合试验区。</w:t>
      </w:r>
      <w:r>
        <w:rPr>
          <w:rFonts w:eastAsia="仿宋_GB2312"/>
          <w:b/>
          <w:sz w:val="32"/>
          <w:szCs w:val="32"/>
        </w:rPr>
        <w:t>经开综保区申报顺利。</w:t>
      </w:r>
      <w:r>
        <w:rPr>
          <w:rFonts w:eastAsia="仿宋_GB2312"/>
          <w:sz w:val="32"/>
          <w:szCs w:val="32"/>
        </w:rPr>
        <w:t>整合出口加工区、保税物流中心等资源，加快经开综保区的申报，有望近期获批。出口加工区B区通过预验收，首批项目开工建设。</w:t>
      </w:r>
    </w:p>
    <w:p>
      <w:pPr>
        <w:spacing w:line="560" w:lineRule="exact"/>
        <w:ind w:firstLineChars="200" w:firstLine="640"/>
        <w:rPr>
          <w:rFonts w:ascii="黑体" w:eastAsia="黑体"/>
          <w:sz w:val="32"/>
          <w:szCs w:val="32"/>
        </w:rPr>
      </w:pPr>
      <w:r>
        <w:rPr>
          <w:rFonts w:ascii="黑体" w:eastAsia="黑体"/>
          <w:sz w:val="32"/>
          <w:szCs w:val="32"/>
        </w:rPr>
        <w:t>立足三大主导产业，打造实力经开</w:t>
      </w:r>
    </w:p>
    <w:p>
      <w:pPr>
        <w:spacing w:line="560" w:lineRule="exact"/>
        <w:ind w:firstLineChars="200" w:firstLine="640"/>
        <w:rPr>
          <w:rFonts w:eastAsia="仿宋_GB2312"/>
          <w:sz w:val="32"/>
          <w:szCs w:val="32"/>
        </w:rPr>
      </w:pPr>
      <w:r>
        <w:rPr>
          <w:rFonts w:eastAsia="仿宋_GB2312"/>
          <w:sz w:val="32"/>
          <w:szCs w:val="32"/>
        </w:rPr>
        <w:t>围绕打造三个千亿级产业集群的目标，着力构建现代工业和现代物流体系，强力实施“3366”工程，即培育出3个主营业务收入超500亿、3个超300亿、6个超100亿、6个超50亿的工业企业（产业集群），到2017年，汽车及零部件产业实现主营业务收入1500亿元，装备制造业实现主营业务收入1000亿元，现代物流业实现主营业务收入1200亿元。</w:t>
      </w:r>
      <w:r>
        <w:rPr>
          <w:rFonts w:eastAsia="仿宋_GB2312"/>
          <w:b/>
          <w:sz w:val="32"/>
          <w:szCs w:val="32"/>
        </w:rPr>
        <w:t>汽车及零部件产业方面，</w:t>
      </w:r>
      <w:r>
        <w:rPr>
          <w:rFonts w:eastAsia="仿宋_GB2312"/>
          <w:sz w:val="32"/>
          <w:szCs w:val="32"/>
        </w:rPr>
        <w:t>拥有宇通、东风日产、海马3家整车厂和森源鸿马等6家专用车厂，整车产能达100万辆以上，入驻零部件企业</w:t>
      </w:r>
      <w:r>
        <w:rPr>
          <w:rFonts w:eastAsia="仿宋_GB2312" w:hint="eastAsia"/>
          <w:sz w:val="32"/>
          <w:szCs w:val="32"/>
        </w:rPr>
        <w:t>百余</w:t>
      </w:r>
      <w:r>
        <w:rPr>
          <w:rFonts w:eastAsia="仿宋_GB2312"/>
          <w:sz w:val="32"/>
          <w:szCs w:val="32"/>
        </w:rPr>
        <w:t>家，就地配套率超过50%。已成为中西部地区整车生产最多、品种最全、配套率最高、增速最快的区域之一。</w:t>
      </w:r>
      <w:r>
        <w:rPr>
          <w:rFonts w:eastAsia="仿宋_GB2312"/>
          <w:b/>
          <w:sz w:val="32"/>
          <w:szCs w:val="32"/>
        </w:rPr>
        <w:t>装备制造业方面，</w:t>
      </w:r>
      <w:r>
        <w:rPr>
          <w:rFonts w:eastAsia="仿宋_GB2312"/>
          <w:sz w:val="32"/>
          <w:szCs w:val="32"/>
        </w:rPr>
        <w:t>拥有宇通重工、中铁盾构、海尔等一批龙头项目，特别是投资280亿元的富士康液晶面板项目投资强度、规模水平均创河南之最。建成全球最大矩形盾构和液压支架生产基地，初步形成了国内重要的装备研发和生产基地。</w:t>
      </w:r>
      <w:r>
        <w:rPr>
          <w:rFonts w:eastAsia="仿宋_GB2312"/>
          <w:b/>
          <w:sz w:val="32"/>
          <w:szCs w:val="32"/>
        </w:rPr>
        <w:t>现代物流业方面，</w:t>
      </w:r>
      <w:r>
        <w:rPr>
          <w:rFonts w:eastAsia="仿宋_GB2312"/>
          <w:sz w:val="32"/>
          <w:szCs w:val="32"/>
        </w:rPr>
        <w:t>依托铁路港、公路港积极发展大物流。规划了“10个百亿”精品园区，引进现代物流项目121个，协议总投资达993亿元，已成为全省现代物流业发展的先导区、核心区。</w:t>
      </w:r>
    </w:p>
    <w:p>
      <w:pPr>
        <w:spacing w:line="560" w:lineRule="exact"/>
        <w:ind w:firstLineChars="200" w:firstLine="640"/>
        <w:rPr>
          <w:rFonts w:ascii="黑体" w:eastAsia="黑体"/>
          <w:sz w:val="32"/>
          <w:szCs w:val="32"/>
        </w:rPr>
      </w:pPr>
      <w:r>
        <w:rPr>
          <w:rFonts w:ascii="黑体" w:eastAsia="黑体"/>
          <w:sz w:val="32"/>
          <w:szCs w:val="32"/>
        </w:rPr>
        <w:t>立足现代城镇建设，打造潜力经开</w:t>
      </w:r>
    </w:p>
    <w:p>
      <w:pPr>
        <w:spacing w:line="560" w:lineRule="exact"/>
        <w:ind w:firstLineChars="200" w:firstLine="640"/>
        <w:rPr>
          <w:rFonts w:eastAsia="仿宋_GB2312"/>
          <w:sz w:val="32"/>
          <w:szCs w:val="32"/>
        </w:rPr>
      </w:pPr>
      <w:r>
        <w:rPr>
          <w:rFonts w:eastAsia="仿宋_GB2312"/>
          <w:sz w:val="32"/>
          <w:szCs w:val="32"/>
        </w:rPr>
        <w:t>以实现全域城市化为目标，不断拉大城市框架，加快各项配套设施建设，提升区域综合承载功能，着力构建现代城镇体系。</w:t>
      </w:r>
      <w:r>
        <w:rPr>
          <w:rFonts w:eastAsia="仿宋_GB2312"/>
          <w:b/>
          <w:sz w:val="32"/>
          <w:szCs w:val="32"/>
        </w:rPr>
        <w:t>重点区域快速推进。</w:t>
      </w:r>
      <w:r>
        <w:rPr>
          <w:rFonts w:eastAsia="仿宋_GB2312"/>
          <w:sz w:val="32"/>
          <w:szCs w:val="32"/>
        </w:rPr>
        <w:t>规划面积10平方公里的滨河国际新城立足“创新创业、总部商务、生态宜居”三大定位，将打造成为郑州东南部的中央生活区，目前，中建、康桥等多个商业地产项目已经入驻，河南首个综合管廊示范段项目已经建成，配套基础设施正快速推进，年内将初具形象。与之呼应的国际物流园区核心区城市设计已经完成，规划面积10平方公里，将按照“智慧园区、共享平台、活力之城”的理念，分时序启动建设。</w:t>
      </w:r>
      <w:r>
        <w:rPr>
          <w:rFonts w:eastAsia="仿宋_GB2312"/>
          <w:b/>
          <w:sz w:val="32"/>
          <w:szCs w:val="32"/>
        </w:rPr>
        <w:t>合村并城实现突破。</w:t>
      </w:r>
      <w:r>
        <w:rPr>
          <w:rFonts w:eastAsia="仿宋_GB2312"/>
          <w:sz w:val="32"/>
          <w:szCs w:val="32"/>
        </w:rPr>
        <w:t>年内，全区四环以内的村庄征迁完毕，四环以外的村庄完成征迁80%以上，为全域城市化打下了坚实基础。安置区建设方面，全区规划的12个安置区全部开工建设，年内将实现50%征迁群众回迁的目标。</w:t>
      </w:r>
      <w:r>
        <w:rPr>
          <w:rFonts w:eastAsia="仿宋_GB2312"/>
          <w:b/>
          <w:sz w:val="32"/>
          <w:szCs w:val="32"/>
        </w:rPr>
        <w:t>配套设施日趋完善。</w:t>
      </w:r>
      <w:r>
        <w:rPr>
          <w:rFonts w:eastAsia="仿宋_GB2312"/>
          <w:sz w:val="32"/>
          <w:szCs w:val="32"/>
        </w:rPr>
        <w:t>大力</w:t>
      </w:r>
      <w:bookmarkStart w:id="0" w:name="_GoBack"/>
      <w:bookmarkEnd w:id="0"/>
      <w:r>
        <w:rPr>
          <w:rFonts w:eastAsia="仿宋_GB2312"/>
          <w:sz w:val="32"/>
          <w:szCs w:val="32"/>
        </w:rPr>
        <w:t xml:space="preserve">发展教育事业，建成了郑州十一中、郑州一中经开分校、朝凤路小学等省市重点中小学，实现了优质教育资源的公平配置。大力发展卫生事业，建设了郑州七院、郑大二附院等三级甲等医院，基本实现了医疗卫生的全覆盖。生态环境持续改善，全区建成生态廊道百余条，初步形成了蝶湖、龙渠、凤河等生态景观。同时，丹尼斯商场持续扩大规模，中原福塔景区运行良好，航海体育场多次举办重大赛事活动，区图书馆、艺术中心投入使用，辖区的配套设施逐步完善，区域的认可度、美誉度、关注度持续提升。 </w:t>
      </w:r>
    </w:p>
    <w:p>
      <w:pPr>
        <w:spacing w:line="560" w:lineRule="exact"/>
        <w:ind w:firstLineChars="200" w:firstLine="640"/>
        <w:rPr>
          <w:rFonts w:eastAsia="仿宋_GB2312"/>
          <w:sz w:val="32"/>
          <w:szCs w:val="32"/>
        </w:rPr>
      </w:pPr>
      <w:r>
        <w:rPr>
          <w:rFonts w:eastAsia="仿宋_GB2312"/>
          <w:sz w:val="32"/>
          <w:szCs w:val="32"/>
        </w:rPr>
        <w:t>下一步，经开区将按照“奠定基础、确立地位、持续提升”的总要求，继续以汽车城建设为统领、抢抓国家“一带一路”战略机遇，</w:t>
      </w:r>
      <w:r>
        <w:rPr>
          <w:rFonts w:eastAsia="仿宋_GB2312" w:hint="eastAsia"/>
          <w:sz w:val="32"/>
          <w:szCs w:val="32"/>
        </w:rPr>
        <w:t>全力</w:t>
      </w:r>
      <w:r>
        <w:rPr>
          <w:rFonts w:eastAsia="仿宋_GB2312"/>
          <w:sz w:val="32"/>
          <w:szCs w:val="32"/>
        </w:rPr>
        <w:t>打造</w:t>
      </w:r>
      <w:r>
        <w:rPr>
          <w:rFonts w:eastAsia="仿宋_GB2312" w:hint="eastAsia"/>
          <w:sz w:val="32"/>
          <w:szCs w:val="32"/>
        </w:rPr>
        <w:t>六星级</w:t>
      </w:r>
      <w:r>
        <w:rPr>
          <w:rFonts w:eastAsia="仿宋_GB2312"/>
          <w:sz w:val="32"/>
          <w:szCs w:val="32"/>
        </w:rPr>
        <w:t>产业集聚区升级版。2016年，在全市率先全面建成小康社会；到2018年，在全市率先初步实现现代化；到2020年，实现“百千万”目标（公共财政预算收入超百亿、GDP超千亿、企业主营业务收入超万亿），综合竞争力进入全国开发区第一方阵。</w:t>
      </w:r>
    </w:p>
    <w:sectPr>
      <w:headerReference w:type="default" r:id="rId2"/>
      <w:footerReference w:type="default" r:id="rId3"/>
      <w:pgSz w:w="11906" w:h="16838"/>
      <w:pgMar w:top="1474" w:right="1361" w:bottom="1474" w:left="1474"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2010601030101010101"/>
    <w:charset w:val="86"/>
    <w:family w:val="auto"/>
    <w:pitch w:val="variable"/>
    <w:sig w:usb0="00000001" w:usb1="080E0000" w:usb2="00000010" w:usb3="00000000" w:csb0="00040000" w:csb1="00000000"/>
  </w:font>
  <w:font w:name="仿宋">
    <w:altName w:val="仿宋_GB2312"/>
    <w:panose1 w:val="02010609060101010101"/>
    <w:charset w:val="86"/>
    <w:family w:val="modern"/>
    <w:pitch w:val="variable"/>
    <w:sig w:usb0="800002BF" w:usb1="38CF7CFA" w:usb2="00000016" w:usb3="00000000" w:csb0="00040001" w:csb1="00000000"/>
  </w:font>
  <w:font w:name="仿宋_GB2312">
    <w:altName w:val="Arial Unicode MS"/>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7"/>
      <w:tabs>
        <w:tab w:val="center" w:pos="4153"/>
        <w:tab w:val="right" w:pos="8306"/>
      </w:tabs>
      <w:jc w:val="center"/>
    </w:pPr>
    <w:r>
      <w:rPr>
        <w:rFonts w:ascii="宋体"/>
        <w:sz w:val="28"/>
        <w:szCs w:val="28"/>
      </w:rPr>
      <w:fldChar w:fldCharType="begin"/>
    </w:r>
    <w:r>
      <w:rPr>
        <w:rFonts w:ascii="宋体"/>
        <w:sz w:val="28"/>
        <w:szCs w:val="28"/>
      </w:rPr>
      <w:instrText>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4 -</w:t>
    </w:r>
    <w:r>
      <w:rPr>
        <w:rFonts w:ascii="宋体"/>
        <w:sz w:val="28"/>
        <w:szCs w:val="28"/>
      </w:rPr>
      <w:fldChar w:fldCharType="end"/>
    </w:r>
  </w:p>
  <w:p>
    <w:pPr>
      <w:pStyle w:val="17"/>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307</TotalTime>
  <Application>Yozo_Office</Application>
  <Pages>5</Pages>
  <Words>2815</Words>
  <Characters>2964</Characters>
  <Lines>108</Lines>
  <Paragraphs>12</Paragraphs>
  <CharactersWithSpaces>2967</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微软中国</dc:creator>
  <cp:lastModifiedBy>Windows 用户</cp:lastModifiedBy>
  <cp:revision>52</cp:revision>
  <cp:lastPrinted>2016-03-07T00:09:00Z</cp:lastPrinted>
  <dcterms:created xsi:type="dcterms:W3CDTF">2015-12-28T05:05:00Z</dcterms:created>
  <dcterms:modified xsi:type="dcterms:W3CDTF">2017-03-21T06:55:14Z</dcterms:modified>
</cp:coreProperties>
</file>