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  <w:lang w:val="en-US" w:eastAsia="zh-CN"/>
        </w:rPr>
        <w:t>杞县公开招聘教师岗位计划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tbl>
      <w:tblPr>
        <w:tblW w:w="8316" w:type="dxa"/>
        <w:tblInd w:w="20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216"/>
        <w:gridCol w:w="633"/>
        <w:gridCol w:w="45"/>
        <w:gridCol w:w="605"/>
        <w:gridCol w:w="212"/>
        <w:gridCol w:w="654"/>
        <w:gridCol w:w="757"/>
        <w:gridCol w:w="1587"/>
        <w:gridCol w:w="1580"/>
        <w:gridCol w:w="452"/>
        <w:gridCol w:w="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6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经费</w:t>
            </w:r>
          </w:p>
          <w:p>
            <w:r>
              <w:rPr>
                <w:rFonts w:hint="eastAsia"/>
                <w:lang w:val="en-US" w:eastAsia="zh-CN"/>
              </w:rPr>
              <w:t>形式</w:t>
            </w:r>
          </w:p>
        </w:tc>
        <w:tc>
          <w:tcPr>
            <w:tcW w:w="6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招聘</w:t>
            </w:r>
          </w:p>
          <w:p>
            <w:r>
              <w:rPr>
                <w:rFonts w:hint="eastAsia"/>
                <w:lang w:val="en-US" w:eastAsia="zh-CN"/>
              </w:rPr>
              <w:t>岗位</w:t>
            </w:r>
          </w:p>
          <w:p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招聘</w:t>
            </w:r>
          </w:p>
          <w:p>
            <w:r>
              <w:rPr>
                <w:rFonts w:hint="eastAsia"/>
                <w:lang w:val="en-US" w:eastAsia="zh-CN"/>
              </w:rPr>
              <w:t>岗位</w:t>
            </w:r>
          </w:p>
          <w:p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招聘</w:t>
            </w:r>
          </w:p>
          <w:p>
            <w:r>
              <w:rPr>
                <w:rFonts w:hint="eastAsia"/>
                <w:lang w:val="en-US" w:eastAsia="zh-CN"/>
              </w:rPr>
              <w:t>岗位</w:t>
            </w:r>
          </w:p>
          <w:p>
            <w:r>
              <w:rPr>
                <w:rFonts w:hint="eastAsia"/>
                <w:lang w:val="en-US" w:eastAsia="zh-CN"/>
              </w:rPr>
              <w:t>等级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学历及资格</w:t>
            </w:r>
          </w:p>
        </w:tc>
        <w:tc>
          <w:tcPr>
            <w:tcW w:w="209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专业及数量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教</w:t>
            </w:r>
          </w:p>
          <w:p>
            <w:r>
              <w:rPr>
                <w:rFonts w:hint="eastAsia"/>
                <w:lang w:val="en-US" w:eastAsia="zh-CN"/>
              </w:rPr>
              <w:t>体</w:t>
            </w:r>
          </w:p>
          <w:p>
            <w:r>
              <w:rPr>
                <w:rFonts w:hint="eastAsia"/>
                <w:lang w:val="en-US" w:eastAsia="zh-CN"/>
              </w:rPr>
              <w:t>局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杞县高中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全供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十二级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全日制普通本科及以上且具有高中教师资格证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物理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历史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杞县第一高级中学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全供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6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7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十二级</w:t>
            </w:r>
          </w:p>
        </w:tc>
        <w:tc>
          <w:tcPr>
            <w:tcW w:w="15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全日制普通本科及以上且具有高中教师资格证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物理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历史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地理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信息技术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杞县第二高级中学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全供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十二级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全日制普通本科及以上且具有高中教师资格证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物理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历史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地理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     音乐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     体育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信息技术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A7516"/>
    <w:rsid w:val="409A75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2016-05-18T08:12:00Z</dcterms:created>
  <dc:creator>Administrator</dc:creator>
  <cp:lastModifiedBy>Administrator</cp:lastModifiedBy>
  <dcterms:modified xsi:type="dcterms:W3CDTF">2016-05-18T08:13:08Z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